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4F5CD5">
        <w:rPr>
          <w:b/>
          <w:noProof/>
          <w:sz w:val="24"/>
        </w:rPr>
        <w:t>3</w:t>
      </w:r>
      <w:r w:rsidR="00C83D2F">
        <w:rPr>
          <w:b/>
          <w:noProof/>
          <w:sz w:val="24"/>
        </w:rPr>
        <w:t>334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to</w:t>
      </w:r>
      <w:r w:rsidRPr="00C204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LS </w:t>
      </w:r>
      <w:r w:rsidRPr="00937CF6">
        <w:rPr>
          <w:rFonts w:ascii="Arial" w:hAnsi="Arial" w:cs="Arial"/>
          <w:sz w:val="22"/>
          <w:szCs w:val="22"/>
        </w:rPr>
        <w:t xml:space="preserve">on </w:t>
      </w:r>
      <w:r w:rsidR="00C83D2F">
        <w:rPr>
          <w:rFonts w:ascii="Arial" w:hAnsi="Arial" w:cs="Arial"/>
          <w:sz w:val="22"/>
          <w:szCs w:val="22"/>
        </w:rPr>
        <w:t>SUBSCRIBE routing issue (</w:t>
      </w:r>
      <w:r w:rsidR="00C83D2F">
        <w:rPr>
          <w:rFonts w:ascii="Arial" w:hAnsi="Arial" w:cs="Arial"/>
          <w:iCs/>
          <w:sz w:val="22"/>
          <w:szCs w:val="22"/>
          <w:lang w:eastAsia="zh-CN"/>
        </w:rPr>
        <w:t>GSMA</w:t>
      </w:r>
      <w:r w:rsidR="00235CFB">
        <w:rPr>
          <w:rFonts w:ascii="Arial" w:hAnsi="Arial" w:cs="Arial"/>
          <w:iCs/>
          <w:sz w:val="22"/>
          <w:szCs w:val="22"/>
          <w:lang w:eastAsia="zh-CN"/>
        </w:rPr>
        <w:t xml:space="preserve"> RILTE#60 doc112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/C1-17</w:t>
      </w:r>
      <w:r w:rsidR="00C83D2F">
        <w:rPr>
          <w:rFonts w:ascii="Arial" w:hAnsi="Arial" w:cs="Arial"/>
          <w:iCs/>
          <w:sz w:val="22"/>
          <w:szCs w:val="22"/>
          <w:lang w:eastAsia="zh-CN"/>
        </w:rPr>
        <w:t>2923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CFB">
        <w:rPr>
          <w:rFonts w:ascii="Arial" w:hAnsi="Arial" w:cs="Arial"/>
          <w:b/>
          <w:bCs/>
          <w:sz w:val="22"/>
          <w:szCs w:val="22"/>
        </w:rPr>
        <w:t>TEI15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_GoBack"/>
      <w:bookmarkEnd w:id="6"/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E826C8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826C8">
        <w:rPr>
          <w:rFonts w:ascii="Arial" w:hAnsi="Arial" w:cs="Arial"/>
          <w:b/>
          <w:sz w:val="22"/>
          <w:szCs w:val="22"/>
          <w:lang w:val="en-US"/>
        </w:rPr>
        <w:t>To:</w:t>
      </w:r>
      <w:r w:rsidRPr="00E826C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35CFB">
        <w:rPr>
          <w:rFonts w:ascii="Arial" w:hAnsi="Arial" w:cs="Arial"/>
          <w:bCs/>
          <w:sz w:val="22"/>
          <w:szCs w:val="22"/>
          <w:lang w:val="en-US"/>
        </w:rPr>
        <w:t>GSMA NG RILTE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7" w:name="OLE_LINK45"/>
      <w:bookmarkStart w:id="8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7"/>
    <w:bookmarkEnd w:id="8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CFB">
        <w:rPr>
          <w:rFonts w:ascii="Arial" w:hAnsi="Arial" w:cs="Arial"/>
          <w:bCs/>
          <w:sz w:val="22"/>
          <w:szCs w:val="22"/>
        </w:rPr>
        <w:t>Marianne Mohali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35CFB">
        <w:rPr>
          <w:rFonts w:ascii="Arial" w:hAnsi="Arial" w:cs="Arial"/>
          <w:bCs/>
          <w:sz w:val="22"/>
          <w:szCs w:val="22"/>
        </w:rPr>
        <w:t>Marianne.Mohali</w:t>
      </w:r>
      <w:proofErr w:type="spellEnd"/>
      <w:r w:rsidR="00235CFB">
        <w:rPr>
          <w:rFonts w:ascii="Arial" w:hAnsi="Arial" w:cs="Arial"/>
          <w:bCs/>
          <w:sz w:val="22"/>
          <w:szCs w:val="22"/>
        </w:rPr>
        <w:t xml:space="preserve"> at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235CFB">
        <w:rPr>
          <w:rFonts w:ascii="Arial" w:hAnsi="Arial" w:cs="Arial"/>
          <w:bCs/>
          <w:sz w:val="22"/>
          <w:szCs w:val="22"/>
        </w:rPr>
        <w:t>Orange.</w:t>
      </w:r>
      <w:r>
        <w:rPr>
          <w:rFonts w:ascii="Arial" w:hAnsi="Arial" w:cs="Arial"/>
          <w:bCs/>
          <w:sz w:val="22"/>
          <w:szCs w:val="22"/>
        </w:rPr>
        <w:t>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:rsidR="00235CFB" w:rsidRPr="001973D0" w:rsidRDefault="00235CFB" w:rsidP="00235CFB">
      <w:pPr>
        <w:rPr>
          <w:rFonts w:ascii="Arial" w:hAnsi="Arial" w:cs="Arial"/>
          <w:iCs/>
          <w:lang w:eastAsia="zh-CN"/>
        </w:rPr>
      </w:pPr>
      <w:r w:rsidRPr="004D2179">
        <w:rPr>
          <w:rFonts w:ascii="Arial" w:hAnsi="Arial" w:cs="Arial"/>
        </w:rPr>
        <w:t xml:space="preserve">CT1 thanks GSMA RILTE for their LS on </w:t>
      </w:r>
      <w:r w:rsidR="003E4CF3" w:rsidRPr="004D2179">
        <w:rPr>
          <w:rFonts w:ascii="Arial" w:hAnsi="Arial" w:cs="Arial"/>
        </w:rPr>
        <w:t xml:space="preserve">routing </w:t>
      </w:r>
      <w:r w:rsidRPr="004D2179">
        <w:rPr>
          <w:rFonts w:ascii="Arial" w:hAnsi="Arial" w:cs="Arial"/>
        </w:rPr>
        <w:t xml:space="preserve">SUBSCRIBE </w:t>
      </w:r>
      <w:r w:rsidR="003E4CF3" w:rsidRPr="004D2179">
        <w:rPr>
          <w:rFonts w:ascii="Arial" w:hAnsi="Arial" w:cs="Arial"/>
        </w:rPr>
        <w:t>by</w:t>
      </w:r>
      <w:r w:rsidRPr="004D2179">
        <w:rPr>
          <w:rFonts w:ascii="Arial" w:hAnsi="Arial" w:cs="Arial"/>
        </w:rPr>
        <w:t xml:space="preserve"> P-CSCF</w:t>
      </w:r>
      <w:r w:rsidR="003E4CF3" w:rsidRPr="004D2179">
        <w:rPr>
          <w:rFonts w:ascii="Arial" w:hAnsi="Arial" w:cs="Arial"/>
        </w:rPr>
        <w:t xml:space="preserve"> (</w:t>
      </w:r>
      <w:r w:rsidR="003E4CF3" w:rsidRPr="001973D0">
        <w:rPr>
          <w:rFonts w:ascii="Arial" w:hAnsi="Arial" w:cs="Arial"/>
          <w:iCs/>
          <w:lang w:eastAsia="zh-CN"/>
        </w:rPr>
        <w:t>GSMA RILTE#60 doc112/C1-172923)</w:t>
      </w:r>
      <w:r w:rsidR="004D2179" w:rsidRPr="001973D0">
        <w:rPr>
          <w:rFonts w:ascii="Arial" w:hAnsi="Arial" w:cs="Arial"/>
          <w:iCs/>
          <w:lang w:eastAsia="zh-CN"/>
        </w:rPr>
        <w:t xml:space="preserve"> and their further explanation as to why the currently defined routing of </w:t>
      </w:r>
      <w:r w:rsidR="001973D0">
        <w:rPr>
          <w:rFonts w:ascii="Arial" w:hAnsi="Arial" w:cs="Arial"/>
          <w:iCs/>
          <w:lang w:eastAsia="zh-CN"/>
        </w:rPr>
        <w:t>the user registration state related SUBSCRIBE</w:t>
      </w:r>
      <w:r w:rsidR="004D2179" w:rsidRPr="001973D0">
        <w:rPr>
          <w:rFonts w:ascii="Arial" w:hAnsi="Arial" w:cs="Arial"/>
          <w:iCs/>
          <w:lang w:eastAsia="zh-CN"/>
        </w:rPr>
        <w:t xml:space="preserve"> request originated by the P-CSCF based on DNS resolution of Public User Identities and FQDNs does not work with IPX</w:t>
      </w:r>
      <w:r w:rsidR="003E4CF3" w:rsidRPr="001973D0">
        <w:rPr>
          <w:rFonts w:ascii="Arial" w:hAnsi="Arial" w:cs="Arial"/>
          <w:iCs/>
          <w:lang w:eastAsia="zh-CN"/>
        </w:rPr>
        <w:t>.</w:t>
      </w:r>
    </w:p>
    <w:p w:rsidR="00EC2FD4" w:rsidRPr="00B97401" w:rsidRDefault="00EC2FD4" w:rsidP="00EC2FD4">
      <w:pPr>
        <w:rPr>
          <w:rFonts w:ascii="Arial" w:hAnsi="Arial" w:cs="Arial"/>
          <w:lang w:eastAsia="ja-JP"/>
        </w:rPr>
      </w:pPr>
      <w:r w:rsidRPr="00B97401">
        <w:rPr>
          <w:rFonts w:ascii="Arial" w:hAnsi="Arial" w:cs="Arial" w:hint="eastAsia"/>
          <w:lang w:eastAsia="ja-JP"/>
        </w:rPr>
        <w:t>GSMA RILT</w:t>
      </w:r>
      <w:r w:rsidRPr="00B97401">
        <w:rPr>
          <w:rFonts w:ascii="Arial" w:hAnsi="Arial" w:cs="Arial"/>
          <w:lang w:eastAsia="ja-JP"/>
        </w:rPr>
        <w:t>E asked</w:t>
      </w:r>
      <w:r w:rsidRPr="00B97401">
        <w:rPr>
          <w:rFonts w:ascii="Arial" w:hAnsi="Arial" w:cs="Arial"/>
        </w:rPr>
        <w:t xml:space="preserve"> CT1 </w:t>
      </w:r>
      <w:r w:rsidRPr="00B97401">
        <w:rPr>
          <w:rFonts w:ascii="Arial" w:hAnsi="Arial" w:cs="Arial"/>
          <w:lang w:eastAsia="ja-JP"/>
        </w:rPr>
        <w:t>to clarify how the P-CSCF SUBSCRIBE procedure is routed and to evaluate possible enhancements to avoid the constraints of usage of the user default IMPU</w:t>
      </w:r>
      <w:r w:rsidRPr="00B97401">
        <w:rPr>
          <w:rFonts w:ascii="Arial" w:hAnsi="Arial" w:cs="Arial" w:hint="eastAsia"/>
          <w:lang w:eastAsia="ja-JP"/>
        </w:rPr>
        <w:t xml:space="preserve"> based on information</w:t>
      </w:r>
      <w:r w:rsidRPr="00B97401">
        <w:rPr>
          <w:rFonts w:ascii="Arial" w:hAnsi="Arial" w:cs="Arial"/>
          <w:lang w:eastAsia="ja-JP"/>
        </w:rPr>
        <w:t>.</w:t>
      </w:r>
    </w:p>
    <w:p w:rsidR="004D2179" w:rsidRDefault="003E4CF3" w:rsidP="003E4CF3">
      <w:pPr>
        <w:pStyle w:val="CRCoverPage"/>
        <w:spacing w:after="0"/>
        <w:rPr>
          <w:rFonts w:cs="Arial"/>
          <w:iCs/>
          <w:lang w:eastAsia="zh-CN"/>
        </w:rPr>
      </w:pPr>
      <w:r w:rsidRPr="00B97401">
        <w:rPr>
          <w:rFonts w:cs="Arial"/>
          <w:iCs/>
          <w:lang w:eastAsia="zh-CN"/>
        </w:rPr>
        <w:t xml:space="preserve">CT1 has </w:t>
      </w:r>
      <w:r w:rsidR="004D2179">
        <w:rPr>
          <w:rFonts w:cs="Arial"/>
          <w:iCs/>
          <w:lang w:eastAsia="zh-CN"/>
        </w:rPr>
        <w:t xml:space="preserve">had a long-standing assumption that IMS Public User Identities are resolvable by DNS and </w:t>
      </w:r>
      <w:r w:rsidR="00BA711B">
        <w:rPr>
          <w:rFonts w:cs="Arial"/>
          <w:iCs/>
          <w:lang w:eastAsia="zh-CN"/>
        </w:rPr>
        <w:t xml:space="preserve">are </w:t>
      </w:r>
      <w:r w:rsidR="004D2179">
        <w:rPr>
          <w:rFonts w:cs="Arial"/>
          <w:iCs/>
          <w:lang w:eastAsia="zh-CN"/>
        </w:rPr>
        <w:t xml:space="preserve">globally routable as this is a very basic principle upon which SIP and other IP based protocols </w:t>
      </w:r>
      <w:r w:rsidR="007A1F3F">
        <w:rPr>
          <w:rFonts w:cs="Arial"/>
          <w:iCs/>
          <w:lang w:eastAsia="zh-CN"/>
        </w:rPr>
        <w:t xml:space="preserve">utilised by 3GPP </w:t>
      </w:r>
      <w:r w:rsidR="004D2179">
        <w:rPr>
          <w:rFonts w:cs="Arial"/>
          <w:iCs/>
          <w:lang w:eastAsia="zh-CN"/>
        </w:rPr>
        <w:t xml:space="preserve">are based. </w:t>
      </w:r>
      <w:r w:rsidR="007A1F3F">
        <w:rPr>
          <w:rFonts w:cs="Arial"/>
          <w:iCs/>
          <w:lang w:eastAsia="zh-CN"/>
        </w:rPr>
        <w:t>There is concern that v</w:t>
      </w:r>
      <w:r w:rsidR="002729B7">
        <w:rPr>
          <w:rFonts w:cs="Arial"/>
          <w:iCs/>
          <w:lang w:eastAsia="zh-CN"/>
        </w:rPr>
        <w:t>iolating these</w:t>
      </w:r>
      <w:r w:rsidR="007A1F3F">
        <w:rPr>
          <w:rFonts w:cs="Arial"/>
          <w:iCs/>
          <w:lang w:eastAsia="zh-CN"/>
        </w:rPr>
        <w:t xml:space="preserve"> basic routing assumption</w:t>
      </w:r>
      <w:r w:rsidR="002729B7">
        <w:rPr>
          <w:rFonts w:cs="Arial"/>
          <w:iCs/>
          <w:lang w:eastAsia="zh-CN"/>
        </w:rPr>
        <w:t>s</w:t>
      </w:r>
      <w:r w:rsidR="007A1F3F">
        <w:rPr>
          <w:rFonts w:cs="Arial"/>
          <w:iCs/>
          <w:lang w:eastAsia="zh-CN"/>
        </w:rPr>
        <w:t xml:space="preserve"> could cause other unforeseen problems with IMS routing. </w:t>
      </w:r>
      <w:r w:rsidR="004D2179">
        <w:rPr>
          <w:rFonts w:cs="Arial"/>
          <w:iCs/>
          <w:lang w:eastAsia="zh-CN"/>
        </w:rPr>
        <w:t>This issue could possibly have been avoided if there had been closer communication between GSMA and 3GPP at the time IPX was defined when alternative solutions could have been considered</w:t>
      </w:r>
      <w:r w:rsidR="0057276D">
        <w:rPr>
          <w:rFonts w:cs="Arial"/>
          <w:iCs/>
          <w:lang w:eastAsia="zh-CN"/>
        </w:rPr>
        <w:t xml:space="preserve"> or CT1 could have taken IPX routing into account in a much earlier release</w:t>
      </w:r>
      <w:r w:rsidR="004D2179">
        <w:rPr>
          <w:rFonts w:cs="Arial"/>
          <w:iCs/>
          <w:lang w:eastAsia="zh-CN"/>
        </w:rPr>
        <w:t xml:space="preserve">. </w:t>
      </w:r>
    </w:p>
    <w:p w:rsidR="004D2179" w:rsidRDefault="004D2179" w:rsidP="003E4CF3">
      <w:pPr>
        <w:pStyle w:val="CRCoverPage"/>
        <w:spacing w:after="0"/>
        <w:rPr>
          <w:rFonts w:cs="Arial"/>
          <w:iCs/>
          <w:lang w:eastAsia="zh-CN"/>
        </w:rPr>
      </w:pPr>
    </w:p>
    <w:p w:rsidR="003E4CF3" w:rsidRPr="00B97401" w:rsidRDefault="004D2179" w:rsidP="003E4CF3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 xml:space="preserve">CT1 has however </w:t>
      </w:r>
      <w:r w:rsidR="003E4CF3" w:rsidRPr="00B97401">
        <w:rPr>
          <w:rFonts w:cs="Arial"/>
          <w:iCs/>
          <w:lang w:eastAsia="zh-CN"/>
        </w:rPr>
        <w:t xml:space="preserve">discussed the </w:t>
      </w:r>
      <w:r>
        <w:rPr>
          <w:rFonts w:cs="Arial"/>
          <w:iCs/>
          <w:lang w:eastAsia="zh-CN"/>
        </w:rPr>
        <w:t>problem</w:t>
      </w:r>
      <w:r w:rsidRPr="00B97401">
        <w:rPr>
          <w:rFonts w:cs="Arial"/>
          <w:iCs/>
          <w:lang w:eastAsia="zh-CN"/>
        </w:rPr>
        <w:t xml:space="preserve"> </w:t>
      </w:r>
      <w:r w:rsidR="003E4CF3" w:rsidRPr="00B97401">
        <w:rPr>
          <w:rFonts w:cs="Arial"/>
          <w:iCs/>
          <w:lang w:eastAsia="zh-CN"/>
        </w:rPr>
        <w:t>raised by GSMA RILTE and agreed a CR (#5872 C1-173619) to provide a solution to GSMA</w:t>
      </w:r>
      <w:r w:rsidR="00EC2FD4" w:rsidRPr="00B97401">
        <w:rPr>
          <w:rFonts w:cs="Arial"/>
          <w:iCs/>
          <w:lang w:eastAsia="zh-CN"/>
        </w:rPr>
        <w:t>’s</w:t>
      </w:r>
      <w:r w:rsidR="003E4CF3" w:rsidRPr="00B97401">
        <w:rPr>
          <w:rFonts w:cs="Arial"/>
          <w:iCs/>
          <w:lang w:eastAsia="zh-CN"/>
        </w:rPr>
        <w:t xml:space="preserve"> request.</w:t>
      </w:r>
    </w:p>
    <w:p w:rsidR="00B97401" w:rsidRDefault="00B97401" w:rsidP="00B97401">
      <w:pPr>
        <w:rPr>
          <w:rFonts w:ascii="Arial" w:hAnsi="Arial" w:cs="Arial"/>
        </w:rPr>
      </w:pPr>
    </w:p>
    <w:p w:rsidR="00235CFB" w:rsidRPr="00B97401" w:rsidRDefault="00235CFB" w:rsidP="00B97401">
      <w:pPr>
        <w:rPr>
          <w:rFonts w:ascii="Arial" w:hAnsi="Arial" w:cs="Arial"/>
        </w:rPr>
      </w:pPr>
      <w:r w:rsidRPr="00B97401">
        <w:rPr>
          <w:rFonts w:ascii="Arial" w:hAnsi="Arial" w:cs="Arial"/>
        </w:rPr>
        <w:t xml:space="preserve">CT1 would like to ask to GSMA RILTE to </w:t>
      </w:r>
      <w:r w:rsidR="00B97401" w:rsidRPr="00B97401">
        <w:rPr>
          <w:rFonts w:ascii="Arial" w:hAnsi="Arial" w:cs="Arial"/>
        </w:rPr>
        <w:t xml:space="preserve">take the above change to 24.229 into </w:t>
      </w:r>
      <w:r w:rsidR="00B97401" w:rsidRPr="00B97401">
        <w:rPr>
          <w:rFonts w:ascii="Arial" w:hAnsi="Arial" w:cs="Arial"/>
        </w:rPr>
        <w:t>account</w:t>
      </w:r>
      <w:r w:rsidR="004D2179">
        <w:rPr>
          <w:rFonts w:ascii="Arial" w:hAnsi="Arial" w:cs="Arial"/>
        </w:rPr>
        <w:t xml:space="preserve"> and looks forward to closer cooperation with GSMA in the future</w:t>
      </w:r>
      <w:r w:rsidR="00B97401" w:rsidRPr="00B97401">
        <w:rPr>
          <w:rFonts w:ascii="Arial" w:hAnsi="Arial" w:cs="Arial"/>
        </w:rPr>
        <w:t>.</w:t>
      </w:r>
    </w:p>
    <w:p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35CFB" w:rsidRPr="00DB7277">
        <w:rPr>
          <w:rFonts w:ascii="Arial" w:hAnsi="Arial" w:cs="Arial"/>
          <w:b/>
        </w:rPr>
        <w:t>GSMA NG RILTE</w:t>
      </w:r>
    </w:p>
    <w:p w:rsidR="00B97703" w:rsidRPr="00EC2FD4" w:rsidRDefault="00060796" w:rsidP="00EC2F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781765">
        <w:t xml:space="preserve">3GPP TSG CT WG1 kindly </w:t>
      </w:r>
      <w:r>
        <w:t xml:space="preserve">asks </w:t>
      </w:r>
      <w:r w:rsidR="00EC2FD4" w:rsidRPr="00EC2FD4">
        <w:t>GSMA NG RILTE</w:t>
      </w:r>
      <w:r>
        <w:t xml:space="preserve"> to consider the information provided in this LS.</w:t>
      </w:r>
    </w:p>
    <w:p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FB0" w:rsidRDefault="00CB3FB0">
      <w:pPr>
        <w:spacing w:after="0"/>
      </w:pPr>
      <w:r>
        <w:separator/>
      </w:r>
    </w:p>
  </w:endnote>
  <w:endnote w:type="continuationSeparator" w:id="0">
    <w:p w:rsidR="00CB3FB0" w:rsidRDefault="00CB3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FB0" w:rsidRDefault="00CB3FB0">
      <w:pPr>
        <w:spacing w:after="0"/>
      </w:pPr>
      <w:r>
        <w:separator/>
      </w:r>
    </w:p>
  </w:footnote>
  <w:footnote w:type="continuationSeparator" w:id="0">
    <w:p w:rsidR="00CB3FB0" w:rsidRDefault="00CB3F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ackBerryREV1">
    <w15:presenceInfo w15:providerId="None" w15:userId="BlackBerry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E3939"/>
    <w:rsid w:val="00017F23"/>
    <w:rsid w:val="000352E6"/>
    <w:rsid w:val="0003650C"/>
    <w:rsid w:val="00052481"/>
    <w:rsid w:val="00060796"/>
    <w:rsid w:val="000F6242"/>
    <w:rsid w:val="00182A09"/>
    <w:rsid w:val="001973D0"/>
    <w:rsid w:val="001C1F42"/>
    <w:rsid w:val="0021354A"/>
    <w:rsid w:val="00235CFB"/>
    <w:rsid w:val="0025450E"/>
    <w:rsid w:val="002729B7"/>
    <w:rsid w:val="002932EF"/>
    <w:rsid w:val="002A6E64"/>
    <w:rsid w:val="002E69AE"/>
    <w:rsid w:val="002F1940"/>
    <w:rsid w:val="00344CD0"/>
    <w:rsid w:val="00367649"/>
    <w:rsid w:val="00373E63"/>
    <w:rsid w:val="00383545"/>
    <w:rsid w:val="003D6B17"/>
    <w:rsid w:val="003E4CF3"/>
    <w:rsid w:val="00433500"/>
    <w:rsid w:val="00433B41"/>
    <w:rsid w:val="00433F71"/>
    <w:rsid w:val="0046511B"/>
    <w:rsid w:val="00467F13"/>
    <w:rsid w:val="0048702A"/>
    <w:rsid w:val="004C5EE3"/>
    <w:rsid w:val="004D2179"/>
    <w:rsid w:val="004E3939"/>
    <w:rsid w:val="004F5CD5"/>
    <w:rsid w:val="00561A36"/>
    <w:rsid w:val="0057276D"/>
    <w:rsid w:val="005F43B8"/>
    <w:rsid w:val="0062790C"/>
    <w:rsid w:val="006760A8"/>
    <w:rsid w:val="00717A41"/>
    <w:rsid w:val="00717D6D"/>
    <w:rsid w:val="00745356"/>
    <w:rsid w:val="007531DC"/>
    <w:rsid w:val="00753F87"/>
    <w:rsid w:val="00756B74"/>
    <w:rsid w:val="007A1F3F"/>
    <w:rsid w:val="007D0284"/>
    <w:rsid w:val="007E2FB0"/>
    <w:rsid w:val="007F4F92"/>
    <w:rsid w:val="00800891"/>
    <w:rsid w:val="00855C94"/>
    <w:rsid w:val="008D772F"/>
    <w:rsid w:val="009016FE"/>
    <w:rsid w:val="009260C9"/>
    <w:rsid w:val="00937CF6"/>
    <w:rsid w:val="00964882"/>
    <w:rsid w:val="00966940"/>
    <w:rsid w:val="009953A7"/>
    <w:rsid w:val="0099764C"/>
    <w:rsid w:val="009E4EF0"/>
    <w:rsid w:val="00A01538"/>
    <w:rsid w:val="00A72A2E"/>
    <w:rsid w:val="00A823BC"/>
    <w:rsid w:val="00A835EE"/>
    <w:rsid w:val="00A92389"/>
    <w:rsid w:val="00B32421"/>
    <w:rsid w:val="00B97401"/>
    <w:rsid w:val="00B97703"/>
    <w:rsid w:val="00BA711B"/>
    <w:rsid w:val="00C2282E"/>
    <w:rsid w:val="00C82985"/>
    <w:rsid w:val="00C83D2F"/>
    <w:rsid w:val="00C914A2"/>
    <w:rsid w:val="00C92839"/>
    <w:rsid w:val="00CB3FB0"/>
    <w:rsid w:val="00CD0265"/>
    <w:rsid w:val="00D154CC"/>
    <w:rsid w:val="00DA6369"/>
    <w:rsid w:val="00E70734"/>
    <w:rsid w:val="00E826C8"/>
    <w:rsid w:val="00E9681A"/>
    <w:rsid w:val="00EC2FD4"/>
    <w:rsid w:val="00EC383E"/>
    <w:rsid w:val="00EC7F43"/>
    <w:rsid w:val="00EF4F92"/>
    <w:rsid w:val="00F32239"/>
    <w:rsid w:val="00F4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A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aliases w:val="H1,h1"/>
    <w:next w:val="Normal"/>
    <w:qFormat/>
    <w:rsid w:val="00A72A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aliases w:val="H2,h2"/>
    <w:basedOn w:val="Titre1"/>
    <w:next w:val="Normal"/>
    <w:qFormat/>
    <w:rsid w:val="00A72A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A72A2E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A72A2E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A72A2E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A72A2E"/>
    <w:pPr>
      <w:outlineLvl w:val="5"/>
    </w:pPr>
  </w:style>
  <w:style w:type="paragraph" w:styleId="Titre7">
    <w:name w:val="heading 7"/>
    <w:basedOn w:val="H6"/>
    <w:next w:val="Normal"/>
    <w:qFormat/>
    <w:rsid w:val="00A72A2E"/>
    <w:pPr>
      <w:outlineLvl w:val="6"/>
    </w:pPr>
  </w:style>
  <w:style w:type="paragraph" w:styleId="Titre8">
    <w:name w:val="heading 8"/>
    <w:basedOn w:val="Titre1"/>
    <w:next w:val="Normal"/>
    <w:qFormat/>
    <w:rsid w:val="00A72A2E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A72A2E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A72A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Pieddepage">
    <w:name w:val="footer"/>
    <w:basedOn w:val="En-tte"/>
    <w:semiHidden/>
    <w:rsid w:val="00A72A2E"/>
    <w:pPr>
      <w:jc w:val="center"/>
    </w:pPr>
    <w:rPr>
      <w:i/>
    </w:rPr>
  </w:style>
  <w:style w:type="paragraph" w:styleId="Commentaire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  <w:rsid w:val="00C92839"/>
  </w:style>
  <w:style w:type="paragraph" w:customStyle="1" w:styleId="B1">
    <w:name w:val="B1"/>
    <w:basedOn w:val="Liste"/>
    <w:rsid w:val="00A72A2E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M8">
    <w:name w:val="toc 8"/>
    <w:basedOn w:val="TM1"/>
    <w:semiHidden/>
    <w:rsid w:val="00A72A2E"/>
    <w:pPr>
      <w:spacing w:before="180"/>
      <w:ind w:left="2693" w:hanging="2693"/>
    </w:pPr>
    <w:rPr>
      <w:b/>
    </w:rPr>
  </w:style>
  <w:style w:type="paragraph" w:styleId="TM1">
    <w:name w:val="toc 1"/>
    <w:semiHidden/>
    <w:rsid w:val="00A72A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72A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A72A2E"/>
    <w:pPr>
      <w:ind w:left="1701" w:hanging="1701"/>
    </w:pPr>
  </w:style>
  <w:style w:type="paragraph" w:styleId="TM4">
    <w:name w:val="toc 4"/>
    <w:basedOn w:val="TM3"/>
    <w:semiHidden/>
    <w:rsid w:val="00A72A2E"/>
    <w:pPr>
      <w:ind w:left="1418" w:hanging="1418"/>
    </w:pPr>
  </w:style>
  <w:style w:type="paragraph" w:styleId="TM3">
    <w:name w:val="toc 3"/>
    <w:basedOn w:val="TM2"/>
    <w:semiHidden/>
    <w:rsid w:val="00A72A2E"/>
    <w:pPr>
      <w:ind w:left="1134" w:hanging="1134"/>
    </w:pPr>
  </w:style>
  <w:style w:type="paragraph" w:styleId="TM2">
    <w:name w:val="toc 2"/>
    <w:basedOn w:val="TM1"/>
    <w:semiHidden/>
    <w:rsid w:val="00A72A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2A2E"/>
    <w:pPr>
      <w:ind w:left="284"/>
    </w:pPr>
  </w:style>
  <w:style w:type="paragraph" w:styleId="Index1">
    <w:name w:val="index 1"/>
    <w:basedOn w:val="Normal"/>
    <w:semiHidden/>
    <w:rsid w:val="00A72A2E"/>
    <w:pPr>
      <w:keepLines/>
      <w:spacing w:after="0"/>
    </w:pPr>
  </w:style>
  <w:style w:type="paragraph" w:customStyle="1" w:styleId="ZH">
    <w:name w:val="ZH"/>
    <w:rsid w:val="00A72A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A72A2E"/>
    <w:pPr>
      <w:outlineLvl w:val="9"/>
    </w:pPr>
  </w:style>
  <w:style w:type="paragraph" w:styleId="Listenumros2">
    <w:name w:val="List Number 2"/>
    <w:basedOn w:val="Listenumros"/>
    <w:semiHidden/>
    <w:rsid w:val="00A72A2E"/>
    <w:pPr>
      <w:ind w:left="851"/>
    </w:pPr>
  </w:style>
  <w:style w:type="character" w:styleId="Appelnotedebasdep">
    <w:name w:val="footnote reference"/>
    <w:basedOn w:val="Policepardfaut"/>
    <w:semiHidden/>
    <w:rsid w:val="00A72A2E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A72A2E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A72A2E"/>
    <w:rPr>
      <w:b/>
    </w:rPr>
  </w:style>
  <w:style w:type="paragraph" w:customStyle="1" w:styleId="TAC">
    <w:name w:val="TAC"/>
    <w:basedOn w:val="TAL"/>
    <w:rsid w:val="00A72A2E"/>
    <w:pPr>
      <w:jc w:val="center"/>
    </w:pPr>
  </w:style>
  <w:style w:type="paragraph" w:customStyle="1" w:styleId="TF">
    <w:name w:val="TF"/>
    <w:basedOn w:val="TH"/>
    <w:rsid w:val="00A72A2E"/>
    <w:pPr>
      <w:keepNext w:val="0"/>
      <w:spacing w:before="0" w:after="240"/>
    </w:pPr>
  </w:style>
  <w:style w:type="paragraph" w:customStyle="1" w:styleId="NO">
    <w:name w:val="NO"/>
    <w:basedOn w:val="Normal"/>
    <w:rsid w:val="00A72A2E"/>
    <w:pPr>
      <w:keepLines/>
      <w:ind w:left="1135" w:hanging="851"/>
    </w:pPr>
  </w:style>
  <w:style w:type="paragraph" w:styleId="TM9">
    <w:name w:val="toc 9"/>
    <w:basedOn w:val="TM8"/>
    <w:semiHidden/>
    <w:rsid w:val="00A72A2E"/>
    <w:pPr>
      <w:ind w:left="1418" w:hanging="1418"/>
    </w:pPr>
  </w:style>
  <w:style w:type="paragraph" w:customStyle="1" w:styleId="EX">
    <w:name w:val="EX"/>
    <w:basedOn w:val="Normal"/>
    <w:rsid w:val="00A72A2E"/>
    <w:pPr>
      <w:keepLines/>
      <w:ind w:left="1702" w:hanging="1418"/>
    </w:pPr>
  </w:style>
  <w:style w:type="paragraph" w:customStyle="1" w:styleId="FP">
    <w:name w:val="FP"/>
    <w:basedOn w:val="Normal"/>
    <w:rsid w:val="00A72A2E"/>
    <w:pPr>
      <w:spacing w:after="0"/>
    </w:pPr>
  </w:style>
  <w:style w:type="paragraph" w:customStyle="1" w:styleId="LD">
    <w:name w:val="LD"/>
    <w:rsid w:val="00A72A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72A2E"/>
    <w:pPr>
      <w:spacing w:after="0"/>
    </w:pPr>
  </w:style>
  <w:style w:type="paragraph" w:customStyle="1" w:styleId="EW">
    <w:name w:val="EW"/>
    <w:basedOn w:val="EX"/>
    <w:rsid w:val="00A72A2E"/>
    <w:pPr>
      <w:spacing w:after="0"/>
    </w:pPr>
  </w:style>
  <w:style w:type="paragraph" w:styleId="TM6">
    <w:name w:val="toc 6"/>
    <w:basedOn w:val="TM5"/>
    <w:next w:val="Normal"/>
    <w:semiHidden/>
    <w:rsid w:val="00A72A2E"/>
    <w:pPr>
      <w:ind w:left="1985" w:hanging="1985"/>
    </w:pPr>
  </w:style>
  <w:style w:type="paragraph" w:styleId="TM7">
    <w:name w:val="toc 7"/>
    <w:basedOn w:val="TM6"/>
    <w:next w:val="Normal"/>
    <w:semiHidden/>
    <w:rsid w:val="00A72A2E"/>
    <w:pPr>
      <w:ind w:left="2268" w:hanging="2268"/>
    </w:pPr>
  </w:style>
  <w:style w:type="paragraph" w:styleId="Listepuces2">
    <w:name w:val="List Bullet 2"/>
    <w:basedOn w:val="Listepuces"/>
    <w:semiHidden/>
    <w:rsid w:val="00A72A2E"/>
    <w:pPr>
      <w:ind w:left="851"/>
    </w:pPr>
  </w:style>
  <w:style w:type="paragraph" w:styleId="Listepuces3">
    <w:name w:val="List Bullet 3"/>
    <w:basedOn w:val="Listepuces2"/>
    <w:semiHidden/>
    <w:rsid w:val="00A72A2E"/>
    <w:pPr>
      <w:ind w:left="1135"/>
    </w:pPr>
  </w:style>
  <w:style w:type="paragraph" w:styleId="Listenumros">
    <w:name w:val="List Number"/>
    <w:basedOn w:val="Liste"/>
    <w:semiHidden/>
    <w:rsid w:val="00A72A2E"/>
  </w:style>
  <w:style w:type="paragraph" w:customStyle="1" w:styleId="EQ">
    <w:name w:val="EQ"/>
    <w:basedOn w:val="Normal"/>
    <w:next w:val="Normal"/>
    <w:rsid w:val="00A72A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2A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2A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A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2A2E"/>
    <w:pPr>
      <w:jc w:val="right"/>
    </w:pPr>
  </w:style>
  <w:style w:type="paragraph" w:customStyle="1" w:styleId="H6">
    <w:name w:val="H6"/>
    <w:basedOn w:val="Titre5"/>
    <w:next w:val="Normal"/>
    <w:rsid w:val="00A72A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2A2E"/>
    <w:pPr>
      <w:ind w:left="851" w:hanging="851"/>
    </w:pPr>
  </w:style>
  <w:style w:type="paragraph" w:customStyle="1" w:styleId="TAL">
    <w:name w:val="TAL"/>
    <w:basedOn w:val="Normal"/>
    <w:rsid w:val="00A72A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2A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72A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72A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72A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72A2E"/>
    <w:pPr>
      <w:framePr w:wrap="notBeside" w:y="16161"/>
    </w:pPr>
  </w:style>
  <w:style w:type="character" w:customStyle="1" w:styleId="ZGSM">
    <w:name w:val="ZGSM"/>
    <w:rsid w:val="00A72A2E"/>
  </w:style>
  <w:style w:type="paragraph" w:styleId="Liste2">
    <w:name w:val="List 2"/>
    <w:basedOn w:val="Liste"/>
    <w:semiHidden/>
    <w:rsid w:val="00A72A2E"/>
    <w:pPr>
      <w:ind w:left="851"/>
    </w:pPr>
  </w:style>
  <w:style w:type="paragraph" w:customStyle="1" w:styleId="ZG">
    <w:name w:val="ZG"/>
    <w:rsid w:val="00A72A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A72A2E"/>
    <w:pPr>
      <w:ind w:left="1135"/>
    </w:pPr>
  </w:style>
  <w:style w:type="paragraph" w:styleId="Liste4">
    <w:name w:val="List 4"/>
    <w:basedOn w:val="Liste3"/>
    <w:semiHidden/>
    <w:rsid w:val="00A72A2E"/>
    <w:pPr>
      <w:ind w:left="1418"/>
    </w:pPr>
  </w:style>
  <w:style w:type="paragraph" w:styleId="Liste5">
    <w:name w:val="List 5"/>
    <w:basedOn w:val="Liste4"/>
    <w:semiHidden/>
    <w:rsid w:val="00A72A2E"/>
    <w:pPr>
      <w:ind w:left="1702"/>
    </w:pPr>
  </w:style>
  <w:style w:type="paragraph" w:customStyle="1" w:styleId="EditorsNote">
    <w:name w:val="Editor's Note"/>
    <w:basedOn w:val="NO"/>
    <w:rsid w:val="00A72A2E"/>
    <w:rPr>
      <w:color w:val="FF0000"/>
    </w:rPr>
  </w:style>
  <w:style w:type="paragraph" w:styleId="Liste">
    <w:name w:val="List"/>
    <w:basedOn w:val="Normal"/>
    <w:semiHidden/>
    <w:rsid w:val="00A72A2E"/>
    <w:pPr>
      <w:ind w:left="568" w:hanging="284"/>
    </w:pPr>
  </w:style>
  <w:style w:type="paragraph" w:styleId="Listepuces">
    <w:name w:val="List Bullet"/>
    <w:basedOn w:val="Liste"/>
    <w:semiHidden/>
    <w:rsid w:val="00A72A2E"/>
  </w:style>
  <w:style w:type="paragraph" w:styleId="Listepuces4">
    <w:name w:val="List Bullet 4"/>
    <w:basedOn w:val="Listepuces3"/>
    <w:semiHidden/>
    <w:rsid w:val="00A72A2E"/>
    <w:pPr>
      <w:ind w:left="1418"/>
    </w:pPr>
  </w:style>
  <w:style w:type="paragraph" w:styleId="Listepuces5">
    <w:name w:val="List Bullet 5"/>
    <w:basedOn w:val="Listepuces4"/>
    <w:semiHidden/>
    <w:rsid w:val="00A72A2E"/>
    <w:pPr>
      <w:ind w:left="1702"/>
    </w:pPr>
  </w:style>
  <w:style w:type="paragraph" w:customStyle="1" w:styleId="B2">
    <w:name w:val="B2"/>
    <w:basedOn w:val="Liste2"/>
    <w:rsid w:val="00A72A2E"/>
  </w:style>
  <w:style w:type="paragraph" w:customStyle="1" w:styleId="B3">
    <w:name w:val="B3"/>
    <w:basedOn w:val="Liste3"/>
    <w:rsid w:val="00A72A2E"/>
  </w:style>
  <w:style w:type="paragraph" w:customStyle="1" w:styleId="B4">
    <w:name w:val="B4"/>
    <w:basedOn w:val="Liste4"/>
    <w:rsid w:val="00A72A2E"/>
  </w:style>
  <w:style w:type="paragraph" w:customStyle="1" w:styleId="B5">
    <w:name w:val="B5"/>
    <w:basedOn w:val="Liste5"/>
    <w:rsid w:val="00A72A2E"/>
  </w:style>
  <w:style w:type="paragraph" w:customStyle="1" w:styleId="ZTD">
    <w:name w:val="ZTD"/>
    <w:basedOn w:val="ZB"/>
    <w:rsid w:val="00A72A2E"/>
    <w:pPr>
      <w:framePr w:hRule="auto" w:wrap="notBeside" w:y="852"/>
    </w:pPr>
    <w:rPr>
      <w:i w:val="0"/>
      <w:sz w:val="40"/>
    </w:rPr>
  </w:style>
  <w:style w:type="character" w:styleId="Lienhypertexte">
    <w:name w:val="Hyperlink"/>
    <w:basedOn w:val="Policepardfau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335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Orange2</cp:lastModifiedBy>
  <cp:revision>3</cp:revision>
  <cp:lastPrinted>2002-04-23T07:10:00Z</cp:lastPrinted>
  <dcterms:created xsi:type="dcterms:W3CDTF">2017-08-24T14:38:00Z</dcterms:created>
  <dcterms:modified xsi:type="dcterms:W3CDTF">2017-08-24T15:28:00Z</dcterms:modified>
</cp:coreProperties>
</file>